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8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i w:val="0"/>
          <w:iCs w:val="0"/>
          <w:caps w:val="0"/>
          <w:color w:val="333333"/>
          <w:spacing w:val="0"/>
          <w:sz w:val="45"/>
          <w:szCs w:val="45"/>
          <w:u w:val="none"/>
          <w:shd w:val="clear" w:color="auto" w:fill="FFFFFF"/>
        </w:rPr>
      </w:pPr>
      <w:r>
        <w:rPr>
          <w:rFonts w:hint="eastAsia"/>
          <w:i w:val="0"/>
          <w:iCs w:val="0"/>
          <w:caps w:val="0"/>
          <w:color w:val="333333"/>
          <w:spacing w:val="0"/>
          <w:sz w:val="45"/>
          <w:szCs w:val="45"/>
          <w:u w:val="none"/>
          <w:shd w:val="clear" w:color="auto" w:fill="FFFFFF"/>
          <w:lang w:eastAsia="zh-CN"/>
        </w:rPr>
        <w:t>二连浩特市</w:t>
      </w:r>
      <w:r>
        <w:rPr>
          <w:i w:val="0"/>
          <w:iCs w:val="0"/>
          <w:caps w:val="0"/>
          <w:color w:val="333333"/>
          <w:spacing w:val="0"/>
          <w:sz w:val="45"/>
          <w:szCs w:val="45"/>
          <w:u w:val="none"/>
          <w:shd w:val="clear" w:color="auto" w:fill="FFFFFF"/>
        </w:rPr>
        <w:t>市场监督管理局</w:t>
      </w:r>
    </w:p>
    <w:p w14:paraId="68994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color w:val="333333"/>
          <w:sz w:val="45"/>
          <w:szCs w:val="45"/>
          <w:u w:val="none"/>
        </w:rPr>
      </w:pPr>
      <w:r>
        <w:rPr>
          <w:i w:val="0"/>
          <w:iCs w:val="0"/>
          <w:caps w:val="0"/>
          <w:color w:val="333333"/>
          <w:spacing w:val="0"/>
          <w:sz w:val="45"/>
          <w:szCs w:val="45"/>
          <w:u w:val="none"/>
          <w:shd w:val="clear" w:color="auto" w:fill="FFFFFF"/>
        </w:rPr>
        <w:t>关于</w:t>
      </w:r>
      <w:r>
        <w:rPr>
          <w:rFonts w:hint="eastAsia"/>
          <w:i w:val="0"/>
          <w:iCs w:val="0"/>
          <w:caps w:val="0"/>
          <w:color w:val="333333"/>
          <w:spacing w:val="0"/>
          <w:sz w:val="45"/>
          <w:szCs w:val="45"/>
          <w:u w:val="none"/>
          <w:shd w:val="clear" w:color="auto" w:fill="FFFFFF"/>
          <w:lang w:val="en-US" w:eastAsia="zh-CN"/>
        </w:rPr>
        <w:t>餐具抽检</w:t>
      </w:r>
      <w:r>
        <w:rPr>
          <w:i w:val="0"/>
          <w:iCs w:val="0"/>
          <w:caps w:val="0"/>
          <w:color w:val="333333"/>
          <w:spacing w:val="0"/>
          <w:sz w:val="45"/>
          <w:szCs w:val="45"/>
          <w:u w:val="none"/>
          <w:shd w:val="clear" w:color="auto" w:fill="FFFFFF"/>
        </w:rPr>
        <w:t>不合格核查处置情况的通告</w:t>
      </w:r>
    </w:p>
    <w:p w14:paraId="2C3FFA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240" w:firstLineChars="100"/>
        <w:jc w:val="left"/>
        <w:rPr>
          <w:rFonts w:hint="eastAsia" w:ascii="仿宋" w:hAnsi="仿宋" w:eastAsia="仿宋" w:cs="仿宋"/>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kern w:val="0"/>
          <w:sz w:val="24"/>
          <w:szCs w:val="24"/>
          <w:u w:val="non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u w:val="none"/>
          <w:shd w:val="clear" w:color="auto" w:fill="FFFFFF"/>
          <w:lang w:val="en-US" w:eastAsia="zh-CN" w:bidi="ar"/>
        </w:rPr>
        <w:t> </w:t>
      </w:r>
      <w:r>
        <w:rPr>
          <w:rFonts w:hint="eastAsia" w:ascii="仿宋" w:hAnsi="仿宋" w:eastAsia="仿宋" w:cs="仿宋"/>
          <w:i w:val="0"/>
          <w:iCs w:val="0"/>
          <w:caps w:val="0"/>
          <w:color w:val="262626"/>
          <w:spacing w:val="0"/>
          <w:kern w:val="0"/>
          <w:sz w:val="32"/>
          <w:szCs w:val="32"/>
          <w:u w:val="none"/>
          <w:shd w:val="clear" w:color="auto" w:fill="FFFFFF"/>
          <w:lang w:val="en-US" w:eastAsia="zh-CN" w:bidi="ar"/>
        </w:rPr>
        <w:t>根据餐饮具抽样检验反馈不合格检验信息，涉及我市3家餐饮。现将餐饮具检验不合格的核查处置情况通告如下：</w:t>
      </w:r>
    </w:p>
    <w:p w14:paraId="2B5AD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default" w:ascii="仿宋" w:hAnsi="仿宋" w:eastAsia="仿宋" w:cs="仿宋"/>
          <w:color w:val="333333"/>
          <w:sz w:val="32"/>
          <w:szCs w:val="32"/>
          <w:u w:val="none"/>
          <w:lang w:val="en-US"/>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一、二连浩特市国都酒店</w:t>
      </w:r>
    </w:p>
    <w:p w14:paraId="50806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（一）抽检基本情况</w:t>
      </w:r>
    </w:p>
    <w:p w14:paraId="714C1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样品名称：水杯 ；抽样日期：2025年10月31日；抽样数量:1192ml。检验不合格项目：阴离子合成洗涤剂项目不符合GB 14934-2016《食品安全国家标准 消毒餐（饮）具》要求;检验机构：内蒙古华测质检技术服务有限公司。</w:t>
      </w:r>
    </w:p>
    <w:p w14:paraId="5FE7B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（二）处置情况</w:t>
      </w:r>
    </w:p>
    <w:p w14:paraId="59503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国都酒店使用不符合食品安全标准的复用水杯情况违反了《中华人民共和国食品安全法》第三十三条第一款第五项规定。依据《中华人民共和国行政处罚法》第二十三条、《中华人民共和国食品安全法》第一百二十六条第一款第五项，责令改正上述违法行为，并对该（单位）进行以下行政处罚：警告。</w:t>
      </w:r>
    </w:p>
    <w:p w14:paraId="089D7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（三）整改措施及复查情况</w:t>
      </w:r>
    </w:p>
    <w:p w14:paraId="7FA254B3">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二连浩特市国都酒店</w:t>
      </w:r>
      <w:r>
        <w:rPr>
          <w:rFonts w:hint="eastAsia" w:ascii="仿宋" w:hAnsi="仿宋" w:eastAsia="仿宋" w:cs="仿宋"/>
          <w:sz w:val="32"/>
          <w:szCs w:val="32"/>
          <w:lang w:val="en-US" w:eastAsia="zh-CN"/>
        </w:rPr>
        <w:t>已经向市场监管部门提交了整改报告，监管部门已经对其落实整改情况进行了复查验收。</w:t>
      </w:r>
    </w:p>
    <w:p w14:paraId="7594A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default" w:ascii="仿宋" w:hAnsi="仿宋" w:eastAsia="仿宋" w:cs="仿宋"/>
          <w:color w:val="333333"/>
          <w:sz w:val="32"/>
          <w:szCs w:val="32"/>
          <w:u w:val="none"/>
          <w:lang w:val="en-US"/>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二、二连浩特市羊肥羊铁锅炖鲜羊馆</w:t>
      </w:r>
    </w:p>
    <w:p w14:paraId="0CDD5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（一）抽检基本情况</w:t>
      </w:r>
    </w:p>
    <w:p w14:paraId="529F6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样品名称：面碗 ；抽样日期：2025年10月30日；抽样数量:1192ml。检验不合格项目：阴离子合成洗涤剂项目不符合GB 14934-2016《食品安全国家标准 消毒餐（饮）具》要求;检验机构：内蒙古华测质检技术服务有限公司。</w:t>
      </w:r>
    </w:p>
    <w:p w14:paraId="2D7C9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（二）处置情况</w:t>
      </w:r>
    </w:p>
    <w:p w14:paraId="46EC8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羊肥羊铁锅炖鲜羊馆使用不符合食品安全标准的复用面碗情况违反了《中华人民共和国食品安全法》第三十三条第一款第五项规定。依据《中华人民共和国行政处罚法》第二十三条、《中华人民共和国食品安全法》第一百二十六条第一款第五项，责令改正上述违法行为，并对该（单位）进行以下行政处罚：警告。</w:t>
      </w:r>
    </w:p>
    <w:p w14:paraId="3122A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（三）整改措施及复查情况</w:t>
      </w:r>
    </w:p>
    <w:p w14:paraId="5844B27D">
      <w:pPr>
        <w:bidi w:val="0"/>
        <w:ind w:firstLine="640" w:firstLineChars="200"/>
        <w:rPr>
          <w:rFonts w:hint="default" w:ascii="仿宋" w:hAnsi="仿宋" w:eastAsia="仿宋" w:cs="仿宋"/>
          <w:i w:val="0"/>
          <w:iCs w:val="0"/>
          <w:caps w:val="0"/>
          <w:color w:val="262626"/>
          <w:spacing w:val="0"/>
          <w:kern w:val="0"/>
          <w:szCs w:val="32"/>
          <w:u w:val="none"/>
          <w:shd w:val="clear" w:color="auto" w:fill="FFFFFF"/>
          <w:lang w:val="en-US" w:eastAsia="zh-CN" w:bidi="ar"/>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二连浩特市羊肥羊铁锅炖鲜羊馆</w:t>
      </w:r>
      <w:r>
        <w:rPr>
          <w:rFonts w:hint="eastAsia" w:ascii="仿宋" w:hAnsi="仿宋" w:eastAsia="仿宋" w:cs="仿宋"/>
          <w:sz w:val="32"/>
          <w:szCs w:val="32"/>
          <w:lang w:val="en-US" w:eastAsia="zh-CN"/>
        </w:rPr>
        <w:t>已经向市场监管部门提交了整改报告，监管部门已经对其落实整改情况进行了复查验收。</w:t>
      </w:r>
    </w:p>
    <w:p w14:paraId="25480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default" w:ascii="仿宋" w:hAnsi="仿宋" w:eastAsia="仿宋" w:cs="仿宋"/>
          <w:color w:val="333333"/>
          <w:sz w:val="32"/>
          <w:szCs w:val="32"/>
          <w:u w:val="none"/>
          <w:lang w:val="en-US"/>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三、二连浩特市老左刀削面馆</w:t>
      </w:r>
    </w:p>
    <w:p w14:paraId="61DE5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（一）抽检基本情况</w:t>
      </w:r>
    </w:p>
    <w:p w14:paraId="6B4B6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样品名称：面碗 ；抽样日期：2025年10月30日；抽样数量:1192ml。检验不合格项目：阴离子合成洗涤剂项目不符合GB 14934-2016《食品安全国家标准 消毒餐（饮）具》要求;检验机构：内蒙古华测质检技术服务有限公司。</w:t>
      </w:r>
    </w:p>
    <w:p w14:paraId="66389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（二）处置情况</w:t>
      </w:r>
    </w:p>
    <w:p w14:paraId="37AC1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老左刀削面馆使用不符合食品安全标准的复用面碗情况违反了《中华人民共和国食品安全法》第三十三条第一款第五项规定。依据《中华人民共和国行政处罚法》第二十三条、《中华人民共和国食品安全法》第一百二十六条第一款第五项，责令改正上述违法行为，并对该（单位）进行以下行政处罚：警告。</w:t>
      </w:r>
    </w:p>
    <w:p w14:paraId="4D245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rPr>
          <w:rFonts w:hint="eastAsia" w:ascii="仿宋" w:hAnsi="仿宋" w:eastAsia="仿宋" w:cs="仿宋"/>
          <w:color w:val="333333"/>
          <w:sz w:val="32"/>
          <w:szCs w:val="32"/>
          <w:u w:val="none"/>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（三）整改措施及复查情况</w:t>
      </w:r>
    </w:p>
    <w:p w14:paraId="5CF60C4C">
      <w:pPr>
        <w:bidi w:val="0"/>
        <w:ind w:firstLine="640" w:firstLineChars="200"/>
        <w:rPr>
          <w:rFonts w:hint="default" w:ascii="仿宋" w:hAnsi="仿宋" w:eastAsia="仿宋" w:cs="仿宋"/>
          <w:i w:val="0"/>
          <w:iCs w:val="0"/>
          <w:caps w:val="0"/>
          <w:color w:val="262626"/>
          <w:spacing w:val="0"/>
          <w:kern w:val="0"/>
          <w:szCs w:val="32"/>
          <w:u w:val="none"/>
          <w:shd w:val="clear" w:color="auto" w:fill="FFFFFF"/>
          <w:lang w:val="en-US" w:eastAsia="zh-CN" w:bidi="ar"/>
        </w:rPr>
      </w:pPr>
      <w:r>
        <w:rPr>
          <w:rFonts w:hint="eastAsia" w:ascii="仿宋" w:hAnsi="仿宋" w:eastAsia="仿宋" w:cs="仿宋"/>
          <w:i w:val="0"/>
          <w:iCs w:val="0"/>
          <w:caps w:val="0"/>
          <w:color w:val="262626"/>
          <w:spacing w:val="0"/>
          <w:kern w:val="0"/>
          <w:sz w:val="32"/>
          <w:szCs w:val="32"/>
          <w:u w:val="none"/>
          <w:shd w:val="clear" w:color="auto" w:fill="FFFFFF"/>
          <w:lang w:val="en-US" w:eastAsia="zh-CN" w:bidi="ar"/>
        </w:rPr>
        <w:t>二连浩特市老左刀削面馆</w:t>
      </w:r>
      <w:bookmarkStart w:id="0" w:name="_GoBack"/>
      <w:bookmarkEnd w:id="0"/>
      <w:r>
        <w:rPr>
          <w:rFonts w:hint="eastAsia" w:ascii="仿宋" w:hAnsi="仿宋" w:eastAsia="仿宋" w:cs="仿宋"/>
          <w:sz w:val="32"/>
          <w:szCs w:val="32"/>
          <w:lang w:val="en-US" w:eastAsia="zh-CN"/>
        </w:rPr>
        <w:t>已经向市场监管部门提交了整改报告，监管部门已经对其落实整改情况进行了复查验收。</w:t>
      </w:r>
    </w:p>
    <w:p w14:paraId="2E0DB258">
      <w:pPr>
        <w:bidi w:val="0"/>
        <w:ind w:firstLine="640" w:firstLineChars="200"/>
        <w:rPr>
          <w:rFonts w:hint="default"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Y2ZlM2ZmOTE2ODFhOTEzOGY2MDUyMDAyOTAxMGEifQ=="/>
  </w:docVars>
  <w:rsids>
    <w:rsidRoot w:val="00000000"/>
    <w:rsid w:val="01B903CB"/>
    <w:rsid w:val="02580567"/>
    <w:rsid w:val="040C1CF2"/>
    <w:rsid w:val="0E4A08BC"/>
    <w:rsid w:val="133C72CC"/>
    <w:rsid w:val="141166AC"/>
    <w:rsid w:val="15206937"/>
    <w:rsid w:val="17A70B2D"/>
    <w:rsid w:val="201168FB"/>
    <w:rsid w:val="20937EA1"/>
    <w:rsid w:val="24CC679D"/>
    <w:rsid w:val="260543FC"/>
    <w:rsid w:val="2620115E"/>
    <w:rsid w:val="29114058"/>
    <w:rsid w:val="2C320652"/>
    <w:rsid w:val="2C9C1FAD"/>
    <w:rsid w:val="359C2EFC"/>
    <w:rsid w:val="36703DE8"/>
    <w:rsid w:val="39FD0A7D"/>
    <w:rsid w:val="3A577D39"/>
    <w:rsid w:val="405F332D"/>
    <w:rsid w:val="408A27CE"/>
    <w:rsid w:val="40C8729B"/>
    <w:rsid w:val="41E53088"/>
    <w:rsid w:val="434370AD"/>
    <w:rsid w:val="479954ED"/>
    <w:rsid w:val="49CE78A4"/>
    <w:rsid w:val="4DA153FF"/>
    <w:rsid w:val="4F3E697A"/>
    <w:rsid w:val="50333DEC"/>
    <w:rsid w:val="51544C79"/>
    <w:rsid w:val="530474FE"/>
    <w:rsid w:val="5A0148B9"/>
    <w:rsid w:val="60677735"/>
    <w:rsid w:val="6068076C"/>
    <w:rsid w:val="6171498D"/>
    <w:rsid w:val="618172C6"/>
    <w:rsid w:val="618E3FCB"/>
    <w:rsid w:val="67C47F0C"/>
    <w:rsid w:val="6AB41EAB"/>
    <w:rsid w:val="75BA6FA8"/>
    <w:rsid w:val="7A0C0F11"/>
    <w:rsid w:val="7CF24D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408</Words>
  <Characters>429</Characters>
  <Lines>0</Lines>
  <Paragraphs>0</Paragraphs>
  <TotalTime>3</TotalTime>
  <ScaleCrop>false</ScaleCrop>
  <LinksUpToDate>false</LinksUpToDate>
  <CharactersWithSpaces>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2022-09-27T07:47:00Z</dcterms:created>
  <dc:creator>Administrator</dc:creator>
  <cp:lastModifiedBy>宇</cp:lastModifiedBy>
  <cp:lastPrinted>2022-09-27T08:19:00Z</cp:lastPrinted>
  <dcterms:modified xsi:type="dcterms:W3CDTF">2025-12-04T03:12:29Z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5726116FD61E4150889ADBFEA866EF2E_13</vt:lpwstr>
  </property>
  <property fmtid="{D5CDD505-2E9C-101B-9397-08002B2CF9AE}" pid="4" name="KSOTemplateDocerSaveRecord">
    <vt:lpwstr>eyJoZGlkIjoiZDFjY2ZlM2ZmOTE2ODFhOTEzOGY2MDUyMDAyOTAxMGEiLCJ1c2VySWQiOiIyNDExOTgxNzcifQ==</vt:lpwstr>
  </property>
</Properties>
</file>