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rPr>
      </w:pPr>
      <w:bookmarkStart w:id="1" w:name="_GoBack"/>
      <w:bookmarkEnd w:id="1"/>
      <w:bookmarkStart w:id="0" w:name="_Toc24724722"/>
      <w:r>
        <w:rPr>
          <w:rFonts w:hint="eastAsia" w:ascii="方正小标宋_GBK" w:hAnsi="方正小标宋_GBK" w:eastAsia="方正小标宋_GBK"/>
          <w:b w:val="0"/>
          <w:bCs w:val="0"/>
          <w:sz w:val="30"/>
        </w:rPr>
        <w:t>（十九）涉农补贴领域基层政务公开标准目录</w:t>
      </w:r>
      <w:bookmarkEnd w:id="0"/>
    </w:p>
    <w:tbl>
      <w:tblPr>
        <w:tblStyle w:val="9"/>
        <w:tblW w:w="15300" w:type="dxa"/>
        <w:tblInd w:w="-664" w:type="dxa"/>
        <w:tblLayout w:type="fixed"/>
        <w:tblCellMar>
          <w:top w:w="0" w:type="dxa"/>
          <w:left w:w="108" w:type="dxa"/>
          <w:bottom w:w="0" w:type="dxa"/>
          <w:right w:w="108" w:type="dxa"/>
        </w:tblCellMar>
      </w:tblPr>
      <w:tblGrid>
        <w:gridCol w:w="540"/>
        <w:gridCol w:w="720"/>
        <w:gridCol w:w="900"/>
        <w:gridCol w:w="2340"/>
        <w:gridCol w:w="2880"/>
        <w:gridCol w:w="1260"/>
        <w:gridCol w:w="1260"/>
        <w:gridCol w:w="1440"/>
        <w:gridCol w:w="720"/>
        <w:gridCol w:w="709"/>
        <w:gridCol w:w="11"/>
        <w:gridCol w:w="540"/>
        <w:gridCol w:w="720"/>
        <w:gridCol w:w="720"/>
        <w:gridCol w:w="540"/>
      </w:tblGrid>
      <w:tr>
        <w:tblPrEx>
          <w:tblCellMar>
            <w:top w:w="0" w:type="dxa"/>
            <w:left w:w="108" w:type="dxa"/>
            <w:bottom w:w="0" w:type="dxa"/>
            <w:right w:w="108" w:type="dxa"/>
          </w:tblCellMar>
        </w:tblPrEx>
        <w:trPr>
          <w:cantSplit/>
        </w:trPr>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Times New Roman" w:eastAsia="黑体"/>
                <w:color w:val="000000"/>
                <w:kern w:val="0"/>
                <w:sz w:val="22"/>
              </w:rPr>
            </w:pPr>
            <w:r>
              <w:rPr>
                <w:rFonts w:hint="eastAsia" w:ascii="黑体" w:hAnsi="宋体" w:eastAsia="黑体"/>
                <w:color w:val="000000"/>
                <w:kern w:val="0"/>
                <w:sz w:val="22"/>
              </w:rPr>
              <w:t>序号</w:t>
            </w:r>
          </w:p>
        </w:tc>
        <w:tc>
          <w:tcPr>
            <w:tcW w:w="16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8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cantSpli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Times New Roman" w:eastAsia="黑体"/>
                <w:color w:val="000000"/>
                <w:kern w:val="0"/>
                <w:sz w:val="22"/>
              </w:rPr>
            </w:pP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000000"/>
                <w:kern w:val="0"/>
                <w:sz w:val="22"/>
              </w:rPr>
            </w:pPr>
          </w:p>
        </w:tc>
        <w:tc>
          <w:tcPr>
            <w:tcW w:w="2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000000"/>
                <w:kern w:val="0"/>
                <w:sz w:val="22"/>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kern w:val="0"/>
                <w:sz w:val="22"/>
              </w:rPr>
            </w:pP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乡级</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1</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农机购置补贴</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jc w:val="left"/>
              <w:rPr>
                <w:rFonts w:hint="eastAsia" w:ascii="仿宋_GB2312" w:hAnsi="Times New Roman" w:eastAsia="仿宋_GB2312"/>
                <w:sz w:val="18"/>
                <w:szCs w:val="18"/>
              </w:rPr>
            </w:pPr>
            <w:r>
              <w:rPr>
                <w:rFonts w:hint="eastAsia" w:ascii="仿宋_GB2312" w:hAnsi="Times New Roman" w:eastAsia="仿宋_GB2312"/>
                <w:sz w:val="18"/>
                <w:szCs w:val="18"/>
                <w:lang w:eastAsia="zh-CN"/>
              </w:rPr>
              <w:t>《中华人民共和国农业机械化促进法》</w:t>
            </w:r>
            <w:r>
              <w:rPr>
                <w:rFonts w:hint="eastAsia" w:ascii="仿宋_GB2312" w:hAnsi="Times New Roman" w:eastAsia="仿宋_GB2312"/>
                <w:sz w:val="18"/>
                <w:szCs w:val="18"/>
              </w:rPr>
              <w:t>、《农业生产发展资金管理办法》、《2018-2020年农机购置补贴实施指导意见》</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hint="eastAsia"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耕地地力保护</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hint="eastAsia" w:ascii="仿宋_GB2312" w:hAnsi="Times New Roman" w:eastAsia="仿宋_GB2312"/>
                <w:sz w:val="18"/>
                <w:szCs w:val="18"/>
              </w:rPr>
            </w:pPr>
            <w:r>
              <w:rPr>
                <w:rFonts w:hint="eastAsia" w:ascii="仿宋_GB2312" w:hAnsi="Times New Roman" w:eastAsia="仿宋_GB2312"/>
                <w:sz w:val="18"/>
                <w:szCs w:val="18"/>
              </w:rPr>
              <w:t xml:space="preserve">《农业生产发展资金管理办法》、《财政部 </w:t>
            </w:r>
            <w:r>
              <w:rPr>
                <w:rFonts w:hint="eastAsia" w:ascii="仿宋_GB2312" w:hAnsi="Times New Roman" w:eastAsia="仿宋_GB2312"/>
                <w:sz w:val="18"/>
                <w:szCs w:val="18"/>
                <w:lang w:eastAsia="zh-CN"/>
              </w:rPr>
              <w:t>农业农村部</w:t>
            </w:r>
            <w:r>
              <w:rPr>
                <w:rFonts w:hint="eastAsia" w:ascii="仿宋_GB2312" w:hAnsi="Times New Roman" w:eastAsia="仿宋_GB2312"/>
                <w:sz w:val="18"/>
                <w:szCs w:val="18"/>
              </w:rPr>
              <w:t>关于全面推开农业“三项补贴”改革工作的通知》</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hint="eastAsia"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新型职业农民培育</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hint="eastAsia" w:ascii="仿宋_GB2312" w:hAnsi="Times New Roman" w:eastAsia="仿宋_GB2312"/>
                <w:sz w:val="18"/>
                <w:szCs w:val="18"/>
              </w:rPr>
            </w:pPr>
            <w:r>
              <w:rPr>
                <w:rFonts w:hint="eastAsia" w:ascii="仿宋_GB2312" w:hAnsi="Times New Roman" w:eastAsia="仿宋_GB2312"/>
                <w:sz w:val="18"/>
                <w:szCs w:val="18"/>
              </w:rPr>
              <w:t>《关于引导农村土地经营权有序流转发展农业适度规模经营的意见》、《关于支持返乡下乡人员创业创新促进农村一二三产业融合发展的意见》、《农业生产发展资金管理办法》、《“十三五”全国新型职业农民培育发展规划》</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hint="eastAsia"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支持新型农业经营主体</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hint="eastAsia" w:ascii="仿宋_GB2312" w:hAnsi="Times New Roman" w:eastAsia="仿宋_GB2312"/>
                <w:sz w:val="18"/>
                <w:szCs w:val="18"/>
              </w:rPr>
            </w:pPr>
            <w:r>
              <w:rPr>
                <w:rFonts w:hint="eastAsia" w:ascii="仿宋_GB2312" w:hAnsi="Times New Roman" w:eastAsia="仿宋_GB2312"/>
                <w:sz w:val="18"/>
                <w:szCs w:val="18"/>
              </w:rPr>
              <w:t>《农业生产发展资金管理办法》</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hint="eastAsia"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农业资源及生态保护补助资金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草原禁牧补助与草畜平衡奖励</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hint="eastAsia" w:ascii="仿宋_GB2312" w:hAnsi="Times New Roman" w:eastAsia="仿宋_GB2312"/>
                <w:sz w:val="18"/>
                <w:szCs w:val="18"/>
              </w:rPr>
            </w:pPr>
            <w:r>
              <w:rPr>
                <w:rFonts w:hint="eastAsia" w:ascii="仿宋_GB2312" w:hAnsi="Times New Roman" w:eastAsia="仿宋_GB2312"/>
                <w:sz w:val="18"/>
                <w:szCs w:val="18"/>
              </w:rPr>
              <w:t>《新一轮草原生态保护补助奖励政策实施指导意见（2016-2020）》</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hint="eastAsia"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动物防疫等补助经费</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强制扑杀、强制免疫和养殖环节无害化处理补助</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jc w:val="left"/>
              <w:rPr>
                <w:rFonts w:hint="eastAsia" w:ascii="仿宋_GB2312" w:hAnsi="Times New Roman" w:eastAsia="仿宋_GB2312"/>
                <w:sz w:val="18"/>
                <w:szCs w:val="18"/>
              </w:rPr>
            </w:pPr>
            <w:r>
              <w:rPr>
                <w:rFonts w:hint="eastAsia" w:ascii="仿宋_GB2312" w:hAnsi="Times New Roman" w:eastAsia="仿宋_GB2312"/>
                <w:sz w:val="18"/>
                <w:szCs w:val="18"/>
                <w:lang w:eastAsia="zh-CN"/>
              </w:rPr>
              <w:t>《中华人民共和国动物防疫法》</w:t>
            </w:r>
            <w:r>
              <w:rPr>
                <w:rFonts w:hint="eastAsia" w:ascii="仿宋_GB2312" w:hAnsi="Times New Roman" w:eastAsia="仿宋_GB2312"/>
                <w:sz w:val="18"/>
                <w:szCs w:val="18"/>
              </w:rPr>
              <w:t>、《动物防疫等补助经费管理办法》</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hint="eastAsia"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bl>
    <w:p>
      <w:pPr>
        <w:jc w:val="center"/>
        <w:rPr>
          <w:rFonts w:ascii="Times New Roman" w:hAnsi="Times New Roman" w:eastAsia="方正小标宋_GBK"/>
          <w:sz w:val="28"/>
          <w:szCs w:val="28"/>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golian Baiti">
    <w:panose1 w:val="03000500000000000000"/>
    <w:charset w:val="00"/>
    <w:family w:val="script"/>
    <w:pitch w:val="default"/>
    <w:sig w:usb0="80000023" w:usb1="00000000" w:usb2="00020000" w:usb3="00000000" w:csb0="00000001"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BkYjVkN2JmMjY1NzdmMzE1NWZkY2Q0MjMyYTM3YjEifQ=="/>
  </w:docVars>
  <w:rsids>
    <w:rsidRoot w:val="00416393"/>
    <w:rsid w:val="00146120"/>
    <w:rsid w:val="00190068"/>
    <w:rsid w:val="00193DB9"/>
    <w:rsid w:val="001E6D63"/>
    <w:rsid w:val="002967AA"/>
    <w:rsid w:val="002E0878"/>
    <w:rsid w:val="002F05A8"/>
    <w:rsid w:val="003B2C77"/>
    <w:rsid w:val="004077CB"/>
    <w:rsid w:val="00416393"/>
    <w:rsid w:val="00505CE0"/>
    <w:rsid w:val="00612901"/>
    <w:rsid w:val="0077273F"/>
    <w:rsid w:val="00794728"/>
    <w:rsid w:val="008438B0"/>
    <w:rsid w:val="00902A01"/>
    <w:rsid w:val="00A41EEC"/>
    <w:rsid w:val="00AA6B60"/>
    <w:rsid w:val="00B56955"/>
    <w:rsid w:val="00C3715A"/>
    <w:rsid w:val="00E20F08"/>
    <w:rsid w:val="00F07C25"/>
    <w:rsid w:val="00FA002F"/>
    <w:rsid w:val="20885A6E"/>
    <w:rsid w:val="46A4088B"/>
  </w:rsids>
  <m:mathPr>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uiPriority w:val="0"/>
    <w:pPr>
      <w:keepNext/>
      <w:keepLines/>
      <w:spacing w:before="340" w:after="330" w:line="578" w:lineRule="auto"/>
      <w:outlineLvl w:val="0"/>
    </w:pPr>
    <w:rPr>
      <w:b/>
      <w:bCs/>
      <w:kern w:val="44"/>
      <w:sz w:val="44"/>
      <w:szCs w:val="44"/>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3">
    <w:name w:val="annotation text"/>
    <w:basedOn w:val="1"/>
    <w:link w:val="18"/>
    <w:semiHidden/>
    <w:qFormat/>
    <w:uiPriority w:val="0"/>
    <w:pPr>
      <w:jc w:val="left"/>
    </w:pPr>
  </w:style>
  <w:style w:type="paragraph" w:styleId="4">
    <w:name w:val="Balloon Text"/>
    <w:basedOn w:val="1"/>
    <w:link w:val="20"/>
    <w:semiHidden/>
    <w:qFormat/>
    <w:uiPriority w:val="0"/>
    <w:rPr>
      <w:sz w:val="18"/>
      <w:szCs w:val="18"/>
    </w:rPr>
  </w:style>
  <w:style w:type="paragraph" w:styleId="5">
    <w:name w:val="footer"/>
    <w:basedOn w:val="1"/>
    <w:link w:val="23"/>
    <w:qFormat/>
    <w:uiPriority w:val="0"/>
    <w:pPr>
      <w:tabs>
        <w:tab w:val="center" w:pos="4153"/>
        <w:tab w:val="right" w:pos="8306"/>
      </w:tabs>
      <w:snapToGrid w:val="0"/>
      <w:jc w:val="left"/>
    </w:pPr>
    <w:rPr>
      <w:sz w:val="18"/>
      <w:szCs w:val="18"/>
    </w:rPr>
  </w:style>
  <w:style w:type="paragraph" w:styleId="6">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qFormat/>
    <w:uiPriority w:val="0"/>
    <w:pPr>
      <w:tabs>
        <w:tab w:val="right" w:leader="dot" w:pos="14760"/>
      </w:tabs>
      <w:spacing w:line="700" w:lineRule="exact"/>
      <w:ind w:left="359" w:leftChars="171" w:right="332" w:rightChars="158"/>
    </w:pPr>
  </w:style>
  <w:style w:type="paragraph" w:styleId="8">
    <w:name w:val="annotation subject"/>
    <w:basedOn w:val="3"/>
    <w:next w:val="3"/>
    <w:link w:val="19"/>
    <w:semiHidden/>
    <w:qFormat/>
    <w:uiPriority w:val="0"/>
    <w:rPr>
      <w:b/>
      <w:bCs/>
    </w:rPr>
  </w:style>
  <w:style w:type="table" w:styleId="10">
    <w:name w:val="Table Grid"/>
    <w:basedOn w:val="9"/>
    <w:qFormat/>
    <w:uiPriority w:val="0"/>
    <w:rPr>
      <w:rFonts w:ascii="Calibri" w:hAnsi="Calibri" w:eastAsia="宋体" w:cs="Times New Roman"/>
      <w:kern w:val="0"/>
      <w:sz w:val="20"/>
      <w:szCs w:val="20"/>
      <w:lang w:bidi="mn-Mong-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page number"/>
    <w:basedOn w:val="11"/>
    <w:qFormat/>
    <w:uiPriority w:val="0"/>
  </w:style>
  <w:style w:type="character" w:styleId="13">
    <w:name w:val="FollowedHyperlink"/>
    <w:basedOn w:val="11"/>
    <w:unhideWhenUsed/>
    <w:qFormat/>
    <w:uiPriority w:val="99"/>
    <w:rPr>
      <w:color w:val="954F72" w:themeColor="followedHyperlink"/>
      <w:u w:val="single"/>
      <w14:textFill>
        <w14:solidFill>
          <w14:schemeClr w14:val="folHlink"/>
        </w14:solidFill>
      </w14:textFill>
    </w:rPr>
  </w:style>
  <w:style w:type="character" w:styleId="14">
    <w:name w:val="Hyperlink"/>
    <w:qFormat/>
    <w:uiPriority w:val="0"/>
    <w:rPr>
      <w:color w:val="0000FF"/>
      <w:u w:val="single"/>
    </w:rPr>
  </w:style>
  <w:style w:type="character" w:styleId="15">
    <w:name w:val="annotation reference"/>
    <w:semiHidden/>
    <w:qFormat/>
    <w:uiPriority w:val="0"/>
    <w:rPr>
      <w:sz w:val="21"/>
      <w:szCs w:val="21"/>
    </w:rPr>
  </w:style>
  <w:style w:type="character" w:customStyle="1" w:styleId="16">
    <w:name w:val="标题 1 字符"/>
    <w:basedOn w:val="11"/>
    <w:link w:val="2"/>
    <w:qFormat/>
    <w:uiPriority w:val="0"/>
    <w:rPr>
      <w:rFonts w:ascii="Calibri" w:hAnsi="Calibri" w:eastAsia="宋体" w:cs="Times New Roman"/>
      <w:b/>
      <w:bCs/>
      <w:kern w:val="44"/>
      <w:sz w:val="44"/>
      <w:szCs w:val="44"/>
    </w:rPr>
  </w:style>
  <w:style w:type="paragraph" w:customStyle="1" w:styleId="17">
    <w:name w:val="列出段落"/>
    <w:basedOn w:val="1"/>
    <w:qFormat/>
    <w:uiPriority w:val="0"/>
    <w:pPr>
      <w:ind w:firstLine="420" w:firstLineChars="200"/>
    </w:pPr>
    <w:rPr>
      <w:rFonts w:ascii="等线" w:hAnsi="等线" w:eastAsia="等线"/>
    </w:rPr>
  </w:style>
  <w:style w:type="character" w:customStyle="1" w:styleId="18">
    <w:name w:val="批注文字 字符"/>
    <w:basedOn w:val="11"/>
    <w:link w:val="3"/>
    <w:semiHidden/>
    <w:qFormat/>
    <w:uiPriority w:val="0"/>
    <w:rPr>
      <w:rFonts w:ascii="Calibri" w:hAnsi="Calibri" w:eastAsia="宋体" w:cs="Times New Roman"/>
    </w:rPr>
  </w:style>
  <w:style w:type="character" w:customStyle="1" w:styleId="19">
    <w:name w:val="批注主题 字符"/>
    <w:basedOn w:val="18"/>
    <w:link w:val="8"/>
    <w:semiHidden/>
    <w:qFormat/>
    <w:uiPriority w:val="0"/>
    <w:rPr>
      <w:rFonts w:ascii="Calibri" w:hAnsi="Calibri" w:eastAsia="宋体" w:cs="Times New Roman"/>
      <w:b/>
      <w:bCs/>
    </w:rPr>
  </w:style>
  <w:style w:type="character" w:customStyle="1" w:styleId="20">
    <w:name w:val="批注框文本 字符"/>
    <w:basedOn w:val="11"/>
    <w:link w:val="4"/>
    <w:semiHidden/>
    <w:qFormat/>
    <w:uiPriority w:val="0"/>
    <w:rPr>
      <w:rFonts w:ascii="Calibri" w:hAnsi="Calibri" w:eastAsia="宋体" w:cs="Times New Roman"/>
      <w:sz w:val="18"/>
      <w:szCs w:val="18"/>
    </w:rPr>
  </w:style>
  <w:style w:type="paragraph" w:customStyle="1" w:styleId="21">
    <w:name w:val="列出段落1"/>
    <w:basedOn w:val="1"/>
    <w:qFormat/>
    <w:uiPriority w:val="0"/>
    <w:pPr>
      <w:ind w:firstLine="420" w:firstLineChars="200"/>
    </w:pPr>
  </w:style>
  <w:style w:type="character" w:customStyle="1" w:styleId="22">
    <w:name w:val="页眉 字符"/>
    <w:basedOn w:val="11"/>
    <w:link w:val="6"/>
    <w:qFormat/>
    <w:uiPriority w:val="0"/>
    <w:rPr>
      <w:rFonts w:ascii="Calibri" w:hAnsi="Calibri" w:eastAsia="宋体" w:cs="Times New Roman"/>
      <w:sz w:val="18"/>
      <w:szCs w:val="18"/>
    </w:rPr>
  </w:style>
  <w:style w:type="character" w:customStyle="1" w:styleId="23">
    <w:name w:val="页脚 字符"/>
    <w:basedOn w:val="11"/>
    <w:link w:val="5"/>
    <w:qFormat/>
    <w:uiPriority w:val="0"/>
    <w:rPr>
      <w:rFonts w:ascii="Calibri" w:hAnsi="Calibri" w:eastAsia="宋体" w:cs="Times New Roman"/>
      <w:sz w:val="18"/>
      <w:szCs w:val="18"/>
    </w:rPr>
  </w:style>
  <w:style w:type="character" w:customStyle="1" w:styleId="24">
    <w:name w:val="Unresolved Mention"/>
    <w:basedOn w:val="11"/>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266FD-AB56-4F41-844D-748BAC25CE16}">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1298</Words>
  <Characters>1320</Characters>
  <Lines>10</Lines>
  <Paragraphs>2</Paragraphs>
  <TotalTime>1</TotalTime>
  <ScaleCrop>false</ScaleCrop>
  <LinksUpToDate>false</LinksUpToDate>
  <CharactersWithSpaces>1345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2020-03-06T07:38:00Z</dcterms:created>
  <dc:creator>tai yuzhu</dc:creator>
  <cp:lastModifiedBy>呵呵</cp:lastModifiedBy>
  <dcterms:modified xsi:type="dcterms:W3CDTF">2023-04-10T03:27:33Z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6E190871D76748678A9AEC0BDC1F6243_12</vt:lpwstr>
  </property>
</Properties>
</file>